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63794" w14:textId="77777777" w:rsidR="008025E0" w:rsidRDefault="003B0814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0" distR="0" simplePos="0" relativeHeight="2" behindDoc="1" locked="0" layoutInCell="0" allowOverlap="1" wp14:anchorId="61926D98" wp14:editId="49834BBE">
            <wp:simplePos x="0" y="0"/>
            <wp:positionH relativeFrom="margin">
              <wp:align>center</wp:align>
            </wp:positionH>
            <wp:positionV relativeFrom="paragraph">
              <wp:posOffset>-4445</wp:posOffset>
            </wp:positionV>
            <wp:extent cx="2533650" cy="892810"/>
            <wp:effectExtent l="0" t="0" r="0" b="0"/>
            <wp:wrapNone/>
            <wp:docPr id="1" name="Image 1" descr="inr_logo_rou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inr_logo_roug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5EEFCC" w14:textId="77777777" w:rsidR="008025E0" w:rsidRDefault="008025E0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35224671" w14:textId="77777777" w:rsidR="008025E0" w:rsidRDefault="008025E0">
      <w:pPr>
        <w:jc w:val="center"/>
        <w:rPr>
          <w:rFonts w:eastAsia="Calibri" w:cs="Calibri"/>
          <w:b/>
          <w:color w:val="FFFFFF"/>
          <w:sz w:val="28"/>
        </w:rPr>
      </w:pPr>
    </w:p>
    <w:p w14:paraId="7EF53503" w14:textId="77777777" w:rsidR="008025E0" w:rsidRDefault="008025E0">
      <w:pPr>
        <w:jc w:val="center"/>
        <w:rPr>
          <w:rFonts w:eastAsia="Calibri" w:cs="Calibri"/>
          <w:b/>
          <w:color w:val="FFFFFF"/>
          <w:sz w:val="28"/>
        </w:rPr>
      </w:pPr>
    </w:p>
    <w:p w14:paraId="1FFFBDBC" w14:textId="77777777" w:rsidR="008025E0" w:rsidRDefault="008025E0">
      <w:pPr>
        <w:jc w:val="center"/>
        <w:rPr>
          <w:rFonts w:eastAsia="Calibri" w:cs="Calibri"/>
          <w:b/>
          <w:color w:val="FFFFFF"/>
          <w:sz w:val="28"/>
        </w:rPr>
      </w:pPr>
    </w:p>
    <w:tbl>
      <w:tblPr>
        <w:tblW w:w="9620" w:type="dxa"/>
        <w:tblInd w:w="2200" w:type="dxa"/>
        <w:tblLayout w:type="fixed"/>
        <w:tblCellMar>
          <w:top w:w="4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0"/>
      </w:tblGrid>
      <w:tr w:rsidR="008025E0" w14:paraId="7F5478DA" w14:textId="77777777">
        <w:tc>
          <w:tcPr>
            <w:tcW w:w="9620" w:type="dxa"/>
            <w:shd w:val="clear" w:color="666553" w:fill="666553"/>
            <w:vAlign w:val="center"/>
          </w:tcPr>
          <w:p w14:paraId="311EA2B3" w14:textId="77777777" w:rsidR="008025E0" w:rsidRDefault="003B0814">
            <w:pPr>
              <w:widowControl w:val="0"/>
              <w:jc w:val="center"/>
              <w:rPr>
                <w:rFonts w:eastAsia="Calibri" w:cs="Calibri"/>
                <w:b/>
                <w:color w:val="FFFFFF"/>
                <w:sz w:val="28"/>
              </w:rPr>
            </w:pPr>
            <w:r>
              <w:rPr>
                <w:rFonts w:eastAsia="Calibri" w:cs="Calibri"/>
                <w:b/>
                <w:color w:val="FFFFFF"/>
                <w:sz w:val="28"/>
              </w:rPr>
              <w:t>CADRE DE MEMOIRE TECHNIQUE</w:t>
            </w:r>
          </w:p>
        </w:tc>
      </w:tr>
    </w:tbl>
    <w:p w14:paraId="66AD3C81" w14:textId="77777777" w:rsidR="008025E0" w:rsidRDefault="003B0814">
      <w:pPr>
        <w:jc w:val="center"/>
        <w:rPr>
          <w:rFonts w:eastAsia="Calibri" w:cs="Calibri"/>
          <w:b/>
          <w:color w:val="FFFFFF"/>
          <w:sz w:val="28"/>
        </w:rPr>
      </w:pPr>
      <w:r>
        <w:rPr>
          <w:rFonts w:eastAsia="Calibri" w:cs="Calibri"/>
          <w:b/>
          <w:color w:val="FFFFFF"/>
          <w:sz w:val="28"/>
        </w:rPr>
        <w:t xml:space="preserve"> DES CLAUSES PARTICULIÈRES</w:t>
      </w:r>
    </w:p>
    <w:p w14:paraId="1EF6FDB4" w14:textId="77777777" w:rsidR="008025E0" w:rsidRDefault="008025E0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046F97E5" w14:textId="77777777" w:rsidR="008025E0" w:rsidRDefault="008025E0">
      <w:pPr>
        <w:spacing w:after="180" w:line="240" w:lineRule="exact"/>
        <w:jc w:val="center"/>
        <w:rPr>
          <w:rFonts w:cstheme="minorHAnsi"/>
        </w:rPr>
      </w:pPr>
    </w:p>
    <w:tbl>
      <w:tblPr>
        <w:tblW w:w="7100" w:type="dxa"/>
        <w:tblInd w:w="3462" w:type="dxa"/>
        <w:tblLayout w:type="fixed"/>
        <w:tblCellMar>
          <w:top w:w="400" w:type="dxa"/>
          <w:left w:w="0" w:type="dxa"/>
          <w:bottom w:w="400" w:type="dxa"/>
          <w:right w:w="0" w:type="dxa"/>
        </w:tblCellMar>
        <w:tblLook w:val="04A0" w:firstRow="1" w:lastRow="0" w:firstColumn="1" w:lastColumn="0" w:noHBand="0" w:noVBand="1"/>
      </w:tblPr>
      <w:tblGrid>
        <w:gridCol w:w="7100"/>
      </w:tblGrid>
      <w:tr w:rsidR="008025E0" w14:paraId="7B25493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822D3D4" w14:textId="77777777" w:rsidR="008025E0" w:rsidRDefault="003B0814">
            <w:pPr>
              <w:widowControl w:val="0"/>
              <w:jc w:val="center"/>
              <w:rPr>
                <w:rFonts w:eastAsia="Calibri" w:cstheme="minorHAnsi"/>
                <w:b/>
                <w:bCs/>
                <w:color w:val="000000"/>
                <w:sz w:val="28"/>
              </w:rPr>
            </w:pPr>
            <w:bookmarkStart w:id="0" w:name="_Hlk107493918"/>
            <w:bookmarkStart w:id="1" w:name="_Hlk192147180"/>
            <w:r>
              <w:rPr>
                <w:rFonts w:cstheme="minorHAnsi"/>
                <w:b/>
                <w:sz w:val="28"/>
                <w:szCs w:val="28"/>
              </w:rPr>
              <w:t>Projet PIQ KINOFLEX – Marchés de services</w:t>
            </w:r>
            <w:bookmarkEnd w:id="0"/>
            <w:bookmarkEnd w:id="1"/>
          </w:p>
        </w:tc>
      </w:tr>
    </w:tbl>
    <w:p w14:paraId="60770E69" w14:textId="77777777" w:rsidR="008025E0" w:rsidRDefault="008025E0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270B1FA" w14:textId="77777777" w:rsidR="008025E0" w:rsidRDefault="008025E0">
      <w:pPr>
        <w:tabs>
          <w:tab w:val="left" w:pos="0"/>
        </w:tabs>
        <w:jc w:val="center"/>
        <w:rPr>
          <w:b/>
          <w:sz w:val="28"/>
          <w:szCs w:val="28"/>
        </w:rPr>
      </w:pPr>
    </w:p>
    <w:tbl>
      <w:tblPr>
        <w:tblpPr w:leftFromText="141" w:rightFromText="141" w:vertAnchor="text" w:horzAnchor="margin" w:tblpXSpec="center" w:tblpY="111"/>
        <w:tblW w:w="9841" w:type="dxa"/>
        <w:jc w:val="center"/>
        <w:tblLayout w:type="fixed"/>
        <w:tblLook w:val="04A0" w:firstRow="1" w:lastRow="0" w:firstColumn="1" w:lastColumn="0" w:noHBand="0" w:noVBand="1"/>
      </w:tblPr>
      <w:tblGrid>
        <w:gridCol w:w="9841"/>
      </w:tblGrid>
      <w:tr w:rsidR="008025E0" w14:paraId="114A87BF" w14:textId="77777777">
        <w:trPr>
          <w:trHeight w:val="1092"/>
          <w:jc w:val="center"/>
        </w:trPr>
        <w:tc>
          <w:tcPr>
            <w:tcW w:w="9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43E5A" w14:textId="77777777" w:rsidR="003B0814" w:rsidRDefault="003B0814">
            <w:pPr>
              <w:widowControl w:val="0"/>
              <w:tabs>
                <w:tab w:val="left" w:pos="0"/>
              </w:tabs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2026-</w:t>
            </w:r>
            <w:proofErr w:type="gramStart"/>
            <w:r>
              <w:rPr>
                <w:rFonts w:cstheme="minorHAnsi"/>
                <w:b/>
                <w:sz w:val="28"/>
                <w:szCs w:val="28"/>
              </w:rPr>
              <w:t>0535</w:t>
            </w:r>
            <w:r>
              <w:rPr>
                <w:rFonts w:cstheme="minorHAnsi"/>
                <w:b/>
                <w:sz w:val="28"/>
                <w:szCs w:val="28"/>
              </w:rPr>
              <w:t>:</w:t>
            </w:r>
            <w:proofErr w:type="gramEnd"/>
            <w:r>
              <w:rPr>
                <w:rFonts w:cstheme="minorHAnsi"/>
                <w:b/>
                <w:sz w:val="28"/>
                <w:szCs w:val="28"/>
              </w:rPr>
              <w:t xml:space="preserve">   </w:t>
            </w:r>
            <w:r w:rsidRPr="003B0814"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Pr="003B0814">
              <w:rPr>
                <w:rFonts w:cstheme="minorHAnsi"/>
                <w:b/>
                <w:sz w:val="28"/>
                <w:szCs w:val="28"/>
              </w:rPr>
              <w:t xml:space="preserve">  </w:t>
            </w:r>
          </w:p>
          <w:p w14:paraId="7249B8FC" w14:textId="61C1DBA5" w:rsidR="008025E0" w:rsidRDefault="003B0814">
            <w:pPr>
              <w:widowControl w:val="0"/>
              <w:tabs>
                <w:tab w:val="left" w:pos="0"/>
              </w:tabs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B0814">
              <w:rPr>
                <w:rFonts w:cstheme="minorHAnsi"/>
                <w:b/>
                <w:sz w:val="28"/>
                <w:szCs w:val="28"/>
              </w:rPr>
              <w:t>Système de synchronisation sans fil pour caméras Raspberry Pi low-cost</w:t>
            </w:r>
            <w:r>
              <w:t xml:space="preserve"> </w:t>
            </w:r>
          </w:p>
        </w:tc>
      </w:tr>
    </w:tbl>
    <w:p w14:paraId="734668F3" w14:textId="77777777" w:rsidR="008025E0" w:rsidRDefault="008025E0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F3525D0" w14:textId="77777777" w:rsidR="008025E0" w:rsidRDefault="008025E0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4F8A05C" w14:textId="77777777" w:rsidR="008025E0" w:rsidRDefault="008025E0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312CD6BE" w14:textId="77777777" w:rsidR="008025E0" w:rsidRDefault="008025E0">
      <w:pPr>
        <w:tabs>
          <w:tab w:val="left" w:pos="0"/>
        </w:tabs>
        <w:jc w:val="center"/>
        <w:rPr>
          <w:b/>
          <w:sz w:val="24"/>
          <w:szCs w:val="28"/>
        </w:rPr>
      </w:pPr>
    </w:p>
    <w:p w14:paraId="20371164" w14:textId="77777777" w:rsidR="008025E0" w:rsidRDefault="008025E0">
      <w:pPr>
        <w:tabs>
          <w:tab w:val="left" w:pos="0"/>
        </w:tabs>
        <w:jc w:val="center"/>
        <w:rPr>
          <w:b/>
          <w:sz w:val="24"/>
          <w:szCs w:val="28"/>
        </w:rPr>
      </w:pPr>
    </w:p>
    <w:p w14:paraId="7BA2DF0C" w14:textId="77777777" w:rsidR="008025E0" w:rsidRDefault="008025E0">
      <w:pPr>
        <w:tabs>
          <w:tab w:val="left" w:pos="0"/>
        </w:tabs>
        <w:jc w:val="center"/>
        <w:rPr>
          <w:b/>
          <w:sz w:val="24"/>
          <w:szCs w:val="28"/>
        </w:rPr>
      </w:pPr>
    </w:p>
    <w:p w14:paraId="3253D8A1" w14:textId="77777777" w:rsidR="008025E0" w:rsidRDefault="008025E0">
      <w:pPr>
        <w:tabs>
          <w:tab w:val="left" w:pos="0"/>
        </w:tabs>
        <w:jc w:val="center"/>
        <w:rPr>
          <w:b/>
          <w:sz w:val="24"/>
          <w:szCs w:val="28"/>
        </w:rPr>
      </w:pPr>
    </w:p>
    <w:p w14:paraId="55AA6956" w14:textId="77777777" w:rsidR="008025E0" w:rsidRDefault="008025E0">
      <w:pPr>
        <w:tabs>
          <w:tab w:val="left" w:pos="0"/>
        </w:tabs>
        <w:jc w:val="center"/>
        <w:rPr>
          <w:b/>
          <w:sz w:val="24"/>
          <w:szCs w:val="28"/>
        </w:rPr>
      </w:pPr>
    </w:p>
    <w:p w14:paraId="0597E1B6" w14:textId="77777777" w:rsidR="008025E0" w:rsidRDefault="008025E0">
      <w:pPr>
        <w:tabs>
          <w:tab w:val="left" w:pos="0"/>
        </w:tabs>
        <w:jc w:val="center"/>
        <w:rPr>
          <w:b/>
          <w:sz w:val="24"/>
          <w:szCs w:val="28"/>
        </w:rPr>
      </w:pPr>
    </w:p>
    <w:p w14:paraId="2EBAB1F3" w14:textId="77777777" w:rsidR="008025E0" w:rsidRDefault="008025E0">
      <w:pPr>
        <w:tabs>
          <w:tab w:val="left" w:pos="0"/>
        </w:tabs>
        <w:jc w:val="center"/>
        <w:rPr>
          <w:b/>
          <w:sz w:val="24"/>
          <w:szCs w:val="28"/>
        </w:rPr>
      </w:pPr>
    </w:p>
    <w:p w14:paraId="4B497EE9" w14:textId="77777777" w:rsidR="008025E0" w:rsidRDefault="003B0814">
      <w:pPr>
        <w:tabs>
          <w:tab w:val="left" w:pos="0"/>
        </w:tabs>
        <w:jc w:val="center"/>
        <w:rPr>
          <w:b/>
          <w:sz w:val="24"/>
          <w:szCs w:val="28"/>
        </w:rPr>
      </w:pPr>
      <w:r>
        <w:rPr>
          <w:rStyle w:val="lev"/>
          <w:rFonts w:eastAsiaTheme="majorEastAsia"/>
        </w:rPr>
        <w:t>CENTRE INRIA DE L’UNIVERSITÉ GRENOBLE ALPES</w:t>
      </w:r>
      <w:r>
        <w:br/>
      </w:r>
      <w:proofErr w:type="spellStart"/>
      <w:r>
        <w:t>Inovallée</w:t>
      </w:r>
      <w:proofErr w:type="spellEnd"/>
      <w:r>
        <w:t xml:space="preserve">, Avenue de </w:t>
      </w:r>
      <w:r>
        <w:t>l'Europe,</w:t>
      </w:r>
      <w:r>
        <w:br/>
        <w:t>38334 Montbonnot Saint Martin</w:t>
      </w:r>
      <w:r>
        <w:br w:type="page"/>
      </w:r>
    </w:p>
    <w:p w14:paraId="5D967CFF" w14:textId="77777777" w:rsidR="008025E0" w:rsidRDefault="003B0814">
      <w:pPr>
        <w:spacing w:after="160" w:line="259" w:lineRule="auto"/>
        <w:jc w:val="left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 xml:space="preserve">Introduction : </w:t>
      </w:r>
    </w:p>
    <w:p w14:paraId="71461FFF" w14:textId="77777777" w:rsidR="008025E0" w:rsidRDefault="003B0814">
      <w:pPr>
        <w:rPr>
          <w:sz w:val="24"/>
        </w:rPr>
      </w:pPr>
      <w:r>
        <w:rPr>
          <w:sz w:val="24"/>
        </w:rPr>
        <w:t xml:space="preserve">Le présent cadre de mémoire technique permet de guider le candidat dans la remise de son offre technique. </w:t>
      </w:r>
    </w:p>
    <w:p w14:paraId="2A465FEA" w14:textId="77777777" w:rsidR="008025E0" w:rsidRDefault="008025E0">
      <w:pPr>
        <w:rPr>
          <w:sz w:val="24"/>
        </w:rPr>
      </w:pPr>
    </w:p>
    <w:p w14:paraId="68DA6B99" w14:textId="77777777" w:rsidR="008025E0" w:rsidRDefault="003B0814">
      <w:pPr>
        <w:rPr>
          <w:sz w:val="24"/>
        </w:rPr>
      </w:pPr>
      <w:r>
        <w:rPr>
          <w:sz w:val="24"/>
        </w:rPr>
        <w:t>Il permettra à Inria de juger les offres des candidats sur les critères tels que mentionnés dans le règlement de la consultation.</w:t>
      </w:r>
    </w:p>
    <w:p w14:paraId="1E5EB363" w14:textId="77777777" w:rsidR="008025E0" w:rsidRDefault="008025E0">
      <w:pPr>
        <w:rPr>
          <w:sz w:val="24"/>
        </w:rPr>
      </w:pPr>
    </w:p>
    <w:p w14:paraId="32149889" w14:textId="77777777" w:rsidR="008025E0" w:rsidRDefault="003B0814">
      <w:pPr>
        <w:rPr>
          <w:sz w:val="24"/>
        </w:rPr>
      </w:pPr>
      <w:r>
        <w:rPr>
          <w:sz w:val="24"/>
        </w:rPr>
        <w:t>Le candidat a la possibilité d’apporter des informations supplémentaires ou des annexes si ces éléments sont utiles à l’appréciation de son offre.</w:t>
      </w:r>
    </w:p>
    <w:p w14:paraId="5B2C82C1" w14:textId="77777777" w:rsidR="008025E0" w:rsidRDefault="008025E0">
      <w:pPr>
        <w:rPr>
          <w:sz w:val="24"/>
          <w:highlight w:val="yellow"/>
        </w:rPr>
      </w:pPr>
    </w:p>
    <w:p w14:paraId="55A10EC9" w14:textId="77777777" w:rsidR="008025E0" w:rsidRDefault="008025E0">
      <w:pPr>
        <w:rPr>
          <w:sz w:val="24"/>
        </w:rPr>
      </w:pPr>
    </w:p>
    <w:p w14:paraId="1EC12BB5" w14:textId="77777777" w:rsidR="008025E0" w:rsidRDefault="008025E0">
      <w:pPr>
        <w:rPr>
          <w:sz w:val="24"/>
        </w:rPr>
      </w:pPr>
    </w:p>
    <w:p w14:paraId="73B68DCD" w14:textId="77777777" w:rsidR="008025E0" w:rsidRDefault="008025E0">
      <w:pPr>
        <w:rPr>
          <w:sz w:val="24"/>
        </w:rPr>
      </w:pPr>
    </w:p>
    <w:p w14:paraId="3D6AE384" w14:textId="77777777" w:rsidR="008025E0" w:rsidRDefault="008025E0">
      <w:pPr>
        <w:rPr>
          <w:sz w:val="24"/>
        </w:rPr>
      </w:pPr>
    </w:p>
    <w:p w14:paraId="48A7041D" w14:textId="77777777" w:rsidR="008025E0" w:rsidRDefault="008025E0">
      <w:pPr>
        <w:rPr>
          <w:sz w:val="24"/>
        </w:rPr>
      </w:pPr>
    </w:p>
    <w:p w14:paraId="4A55991D" w14:textId="77777777" w:rsidR="008025E0" w:rsidRDefault="008025E0">
      <w:pPr>
        <w:rPr>
          <w:sz w:val="24"/>
        </w:rPr>
      </w:pPr>
    </w:p>
    <w:p w14:paraId="50DFB970" w14:textId="77777777" w:rsidR="008025E0" w:rsidRDefault="008025E0">
      <w:pPr>
        <w:rPr>
          <w:sz w:val="24"/>
        </w:rPr>
      </w:pPr>
    </w:p>
    <w:p w14:paraId="31D9D79A" w14:textId="77777777" w:rsidR="008025E0" w:rsidRDefault="008025E0">
      <w:pPr>
        <w:rPr>
          <w:sz w:val="24"/>
        </w:rPr>
      </w:pPr>
    </w:p>
    <w:p w14:paraId="0D310797" w14:textId="77777777" w:rsidR="008025E0" w:rsidRDefault="008025E0">
      <w:pPr>
        <w:rPr>
          <w:sz w:val="24"/>
        </w:rPr>
      </w:pPr>
    </w:p>
    <w:p w14:paraId="2CFCDAC3" w14:textId="77777777" w:rsidR="008025E0" w:rsidRDefault="008025E0">
      <w:pPr>
        <w:rPr>
          <w:sz w:val="24"/>
        </w:rPr>
      </w:pPr>
    </w:p>
    <w:p w14:paraId="7B613970" w14:textId="77777777" w:rsidR="008025E0" w:rsidRDefault="008025E0">
      <w:pPr>
        <w:rPr>
          <w:sz w:val="24"/>
        </w:rPr>
      </w:pPr>
    </w:p>
    <w:p w14:paraId="5BE56C48" w14:textId="77777777" w:rsidR="008025E0" w:rsidRDefault="008025E0">
      <w:pPr>
        <w:rPr>
          <w:sz w:val="24"/>
        </w:rPr>
      </w:pPr>
    </w:p>
    <w:p w14:paraId="0B77E3E5" w14:textId="77777777" w:rsidR="008025E0" w:rsidRDefault="008025E0">
      <w:pPr>
        <w:rPr>
          <w:sz w:val="24"/>
        </w:rPr>
      </w:pPr>
    </w:p>
    <w:p w14:paraId="116E8496" w14:textId="77777777" w:rsidR="008025E0" w:rsidRDefault="008025E0">
      <w:pPr>
        <w:rPr>
          <w:sz w:val="24"/>
        </w:rPr>
      </w:pPr>
    </w:p>
    <w:p w14:paraId="57E13167" w14:textId="77777777" w:rsidR="008025E0" w:rsidRDefault="008025E0">
      <w:pPr>
        <w:rPr>
          <w:sz w:val="24"/>
        </w:rPr>
      </w:pPr>
    </w:p>
    <w:p w14:paraId="75311E1F" w14:textId="77777777" w:rsidR="008025E0" w:rsidRDefault="008025E0">
      <w:pPr>
        <w:rPr>
          <w:sz w:val="24"/>
        </w:rPr>
      </w:pPr>
    </w:p>
    <w:p w14:paraId="785D8611" w14:textId="77777777" w:rsidR="008025E0" w:rsidRDefault="008025E0">
      <w:pPr>
        <w:rPr>
          <w:sz w:val="24"/>
        </w:rPr>
      </w:pPr>
    </w:p>
    <w:p w14:paraId="36ED2F4A" w14:textId="77777777" w:rsidR="008025E0" w:rsidRDefault="008025E0">
      <w:pPr>
        <w:rPr>
          <w:sz w:val="24"/>
        </w:rPr>
      </w:pPr>
    </w:p>
    <w:p w14:paraId="443C0020" w14:textId="77777777" w:rsidR="008025E0" w:rsidRDefault="008025E0">
      <w:pPr>
        <w:rPr>
          <w:sz w:val="24"/>
        </w:rPr>
      </w:pPr>
    </w:p>
    <w:p w14:paraId="4CDDA816" w14:textId="77777777" w:rsidR="008025E0" w:rsidRDefault="008025E0">
      <w:pPr>
        <w:rPr>
          <w:sz w:val="24"/>
        </w:rPr>
      </w:pPr>
    </w:p>
    <w:p w14:paraId="6E863360" w14:textId="77777777" w:rsidR="008025E0" w:rsidRDefault="008025E0">
      <w:pPr>
        <w:rPr>
          <w:sz w:val="24"/>
        </w:rPr>
      </w:pPr>
    </w:p>
    <w:p w14:paraId="2D6DCC7B" w14:textId="77777777" w:rsidR="008025E0" w:rsidRDefault="008025E0">
      <w:pPr>
        <w:rPr>
          <w:sz w:val="24"/>
        </w:rPr>
      </w:pPr>
    </w:p>
    <w:p w14:paraId="684A6605" w14:textId="77777777" w:rsidR="008025E0" w:rsidRDefault="008025E0">
      <w:pPr>
        <w:rPr>
          <w:sz w:val="24"/>
        </w:rPr>
      </w:pPr>
    </w:p>
    <w:p w14:paraId="0938B7C5" w14:textId="77777777" w:rsidR="008025E0" w:rsidRDefault="003B0814">
      <w:pPr>
        <w:rPr>
          <w:rFonts w:ascii="Times New Roman" w:hAnsi="Times New Roman"/>
          <w:sz w:val="24"/>
          <w:szCs w:val="24"/>
        </w:rPr>
      </w:pPr>
      <w:r>
        <w:rPr>
          <w:rFonts w:cs="Calibri"/>
          <w:b/>
          <w:bCs/>
          <w:sz w:val="22"/>
          <w:szCs w:val="22"/>
          <w:u w:val="single"/>
        </w:rPr>
        <w:lastRenderedPageBreak/>
        <w:t>Les offres seront jugées à partir de la note méthodologique demandée sur les critères suivants :</w:t>
      </w:r>
    </w:p>
    <w:p w14:paraId="5FEEADE5" w14:textId="77777777" w:rsidR="008025E0" w:rsidRDefault="008025E0">
      <w:pPr>
        <w:rPr>
          <w:sz w:val="24"/>
        </w:rPr>
      </w:pPr>
    </w:p>
    <w:p w14:paraId="62922645" w14:textId="77777777" w:rsidR="008025E0" w:rsidRDefault="008025E0">
      <w:pPr>
        <w:rPr>
          <w:sz w:val="24"/>
        </w:rPr>
      </w:pPr>
    </w:p>
    <w:tbl>
      <w:tblPr>
        <w:tblStyle w:val="Grilledutableau"/>
        <w:tblW w:w="1586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8367"/>
        <w:gridCol w:w="7499"/>
      </w:tblGrid>
      <w:tr w:rsidR="008025E0" w14:paraId="0D1EA731" w14:textId="77777777">
        <w:trPr>
          <w:trHeight w:val="295"/>
        </w:trPr>
        <w:tc>
          <w:tcPr>
            <w:tcW w:w="15865" w:type="dxa"/>
            <w:gridSpan w:val="2"/>
            <w:shd w:val="clear" w:color="auto" w:fill="D9D9D9" w:themeFill="background1" w:themeFillShade="D9"/>
          </w:tcPr>
          <w:p w14:paraId="1BD31D7B" w14:textId="77777777" w:rsidR="008025E0" w:rsidRDefault="003B0814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Critère 1 : Adéquation technique de l’offre (70 %)</w:t>
            </w:r>
          </w:p>
        </w:tc>
      </w:tr>
      <w:tr w:rsidR="008025E0" w14:paraId="5D7D00A7" w14:textId="77777777">
        <w:trPr>
          <w:trHeight w:val="295"/>
        </w:trPr>
        <w:tc>
          <w:tcPr>
            <w:tcW w:w="8366" w:type="dxa"/>
            <w:shd w:val="clear" w:color="auto" w:fill="D9D9D9" w:themeFill="background1" w:themeFillShade="D9"/>
          </w:tcPr>
          <w:p w14:paraId="6C00BC6B" w14:textId="77777777" w:rsidR="008025E0" w:rsidRDefault="003B0814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QUESTIONS</w:t>
            </w:r>
          </w:p>
        </w:tc>
        <w:tc>
          <w:tcPr>
            <w:tcW w:w="7499" w:type="dxa"/>
            <w:shd w:val="clear" w:color="auto" w:fill="D9D9D9" w:themeFill="background1" w:themeFillShade="D9"/>
          </w:tcPr>
          <w:p w14:paraId="734948DB" w14:textId="77777777" w:rsidR="008025E0" w:rsidRDefault="003B0814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REPONSE CANDIDAT</w:t>
            </w:r>
          </w:p>
        </w:tc>
      </w:tr>
      <w:tr w:rsidR="008025E0" w14:paraId="50D3AD62" w14:textId="77777777">
        <w:trPr>
          <w:trHeight w:val="1408"/>
        </w:trPr>
        <w:tc>
          <w:tcPr>
            <w:tcW w:w="8366" w:type="dxa"/>
            <w:vAlign w:val="center"/>
          </w:tcPr>
          <w:p w14:paraId="1F8EF3B1" w14:textId="77777777" w:rsidR="008025E0" w:rsidRDefault="003B0814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Sous critère 1 (20%</w:t>
            </w:r>
            <w:proofErr w:type="gramStart"/>
            <w:r>
              <w:rPr>
                <w:b/>
                <w:bCs/>
              </w:rPr>
              <w:t>):</w:t>
            </w:r>
            <w:proofErr w:type="gramEnd"/>
            <w:r>
              <w:rPr>
                <w:b/>
                <w:bCs/>
              </w:rPr>
              <w:t xml:space="preserve">  expérience</w:t>
            </w:r>
          </w:p>
          <w:p w14:paraId="4A278BCA" w14:textId="77777777" w:rsidR="008025E0" w:rsidRDefault="008025E0">
            <w:pPr>
              <w:widowControl w:val="0"/>
            </w:pPr>
          </w:p>
          <w:p w14:paraId="6A2AB0F4" w14:textId="77777777" w:rsidR="008025E0" w:rsidRDefault="003B0814">
            <w:pPr>
              <w:widowControl w:val="0"/>
            </w:pPr>
            <w:r>
              <w:t>Le candidat démontrera son expérience dans les projets de conception et de réalisation de cartes électroniques avec communication sans fil.</w:t>
            </w:r>
          </w:p>
        </w:tc>
        <w:tc>
          <w:tcPr>
            <w:tcW w:w="7499" w:type="dxa"/>
          </w:tcPr>
          <w:p w14:paraId="02D3620D" w14:textId="77777777" w:rsidR="008025E0" w:rsidRDefault="008025E0">
            <w:pPr>
              <w:widowControl w:val="0"/>
            </w:pPr>
          </w:p>
          <w:p w14:paraId="0265454C" w14:textId="77777777" w:rsidR="008025E0" w:rsidRDefault="008025E0">
            <w:pPr>
              <w:widowControl w:val="0"/>
            </w:pPr>
          </w:p>
          <w:p w14:paraId="02202D69" w14:textId="77777777" w:rsidR="008025E0" w:rsidRDefault="008025E0">
            <w:pPr>
              <w:widowControl w:val="0"/>
            </w:pPr>
          </w:p>
          <w:p w14:paraId="277AD37B" w14:textId="77777777" w:rsidR="008025E0" w:rsidRDefault="008025E0">
            <w:pPr>
              <w:widowControl w:val="0"/>
            </w:pPr>
          </w:p>
          <w:p w14:paraId="2E0FECB1" w14:textId="77777777" w:rsidR="008025E0" w:rsidRDefault="008025E0">
            <w:pPr>
              <w:widowControl w:val="0"/>
            </w:pPr>
          </w:p>
          <w:p w14:paraId="33F81F40" w14:textId="77777777" w:rsidR="008025E0" w:rsidRDefault="008025E0">
            <w:pPr>
              <w:widowControl w:val="0"/>
            </w:pPr>
          </w:p>
        </w:tc>
      </w:tr>
      <w:tr w:rsidR="008025E0" w14:paraId="5A22566C" w14:textId="77777777">
        <w:trPr>
          <w:trHeight w:val="1408"/>
        </w:trPr>
        <w:tc>
          <w:tcPr>
            <w:tcW w:w="8366" w:type="dxa"/>
            <w:vAlign w:val="center"/>
          </w:tcPr>
          <w:p w14:paraId="63AF639A" w14:textId="77777777" w:rsidR="008025E0" w:rsidRDefault="003B0814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Sous critère 2 (20%</w:t>
            </w:r>
            <w:proofErr w:type="gramStart"/>
            <w:r>
              <w:rPr>
                <w:b/>
                <w:bCs/>
              </w:rPr>
              <w:t>):</w:t>
            </w:r>
            <w:proofErr w:type="gramEnd"/>
            <w:r>
              <w:rPr>
                <w:b/>
                <w:bCs/>
              </w:rPr>
              <w:t xml:space="preserve"> compréhension</w:t>
            </w:r>
          </w:p>
          <w:p w14:paraId="5A8CE8C1" w14:textId="77777777" w:rsidR="008025E0" w:rsidRDefault="008025E0">
            <w:pPr>
              <w:widowControl w:val="0"/>
            </w:pPr>
          </w:p>
          <w:p w14:paraId="6ACA1DD6" w14:textId="77777777" w:rsidR="008025E0" w:rsidRDefault="003B0814">
            <w:pPr>
              <w:widowControl w:val="0"/>
            </w:pPr>
            <w:r>
              <w:t>Le candidat décrira les besoins spécifiques du projet et expliquera la stratégie proposée et son adéquation avec les besoins.</w:t>
            </w:r>
          </w:p>
        </w:tc>
        <w:tc>
          <w:tcPr>
            <w:tcW w:w="7499" w:type="dxa"/>
          </w:tcPr>
          <w:p w14:paraId="66E77FE5" w14:textId="77777777" w:rsidR="008025E0" w:rsidRDefault="008025E0">
            <w:pPr>
              <w:widowControl w:val="0"/>
            </w:pPr>
          </w:p>
        </w:tc>
      </w:tr>
      <w:tr w:rsidR="008025E0" w14:paraId="2CDFC1D3" w14:textId="77777777">
        <w:trPr>
          <w:trHeight w:val="1408"/>
        </w:trPr>
        <w:tc>
          <w:tcPr>
            <w:tcW w:w="8366" w:type="dxa"/>
            <w:vAlign w:val="center"/>
          </w:tcPr>
          <w:p w14:paraId="725A4C17" w14:textId="77777777" w:rsidR="008025E0" w:rsidRDefault="003B0814">
            <w:pPr>
              <w:widowControl w:val="0"/>
            </w:pPr>
            <w:r>
              <w:rPr>
                <w:b/>
                <w:bCs/>
              </w:rPr>
              <w:t>Sous critère 3 (10%) :  délais</w:t>
            </w:r>
          </w:p>
          <w:p w14:paraId="0D260CEA" w14:textId="77777777" w:rsidR="008025E0" w:rsidRDefault="008025E0">
            <w:pPr>
              <w:widowControl w:val="0"/>
            </w:pPr>
          </w:p>
          <w:p w14:paraId="07CA188B" w14:textId="77777777" w:rsidR="008025E0" w:rsidRDefault="003B0814">
            <w:pPr>
              <w:widowControl w:val="0"/>
            </w:pPr>
            <w:r>
              <w:t xml:space="preserve">Le candidat disposera d’une base de contacts en </w:t>
            </w:r>
            <w:r>
              <w:t>milieu industriel ou d’une méthode d’obtention des composants et de production dans les délais impartis.</w:t>
            </w:r>
          </w:p>
        </w:tc>
        <w:tc>
          <w:tcPr>
            <w:tcW w:w="7499" w:type="dxa"/>
          </w:tcPr>
          <w:p w14:paraId="6F1C546D" w14:textId="77777777" w:rsidR="008025E0" w:rsidRDefault="008025E0">
            <w:pPr>
              <w:widowControl w:val="0"/>
            </w:pPr>
          </w:p>
        </w:tc>
      </w:tr>
      <w:tr w:rsidR="008025E0" w14:paraId="69B138F7" w14:textId="77777777">
        <w:trPr>
          <w:trHeight w:val="1408"/>
        </w:trPr>
        <w:tc>
          <w:tcPr>
            <w:tcW w:w="8366" w:type="dxa"/>
            <w:vAlign w:val="center"/>
          </w:tcPr>
          <w:p w14:paraId="1F1B889B" w14:textId="77777777" w:rsidR="008025E0" w:rsidRDefault="003B0814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Sous critère 4 (20%) :  calendrier d’exécution</w:t>
            </w:r>
          </w:p>
          <w:p w14:paraId="7E546AB0" w14:textId="77777777" w:rsidR="008025E0" w:rsidRDefault="008025E0">
            <w:pPr>
              <w:widowControl w:val="0"/>
            </w:pPr>
          </w:p>
          <w:p w14:paraId="078DCD9D" w14:textId="77777777" w:rsidR="008025E0" w:rsidRDefault="003B0814">
            <w:pPr>
              <w:widowControl w:val="0"/>
            </w:pPr>
            <w:r>
              <w:t>Le candidat proposera un calendrier d’exécution en accord avec le planning prévisionnel du projet.</w:t>
            </w:r>
          </w:p>
        </w:tc>
        <w:tc>
          <w:tcPr>
            <w:tcW w:w="7499" w:type="dxa"/>
          </w:tcPr>
          <w:p w14:paraId="6615B442" w14:textId="77777777" w:rsidR="008025E0" w:rsidRDefault="008025E0">
            <w:pPr>
              <w:widowControl w:val="0"/>
            </w:pPr>
          </w:p>
        </w:tc>
      </w:tr>
    </w:tbl>
    <w:p w14:paraId="4EE358A3" w14:textId="77777777" w:rsidR="008025E0" w:rsidRDefault="008025E0">
      <w:pPr>
        <w:rPr>
          <w:sz w:val="24"/>
        </w:rPr>
      </w:pPr>
    </w:p>
    <w:p w14:paraId="02CC3731" w14:textId="77777777" w:rsidR="008025E0" w:rsidRDefault="008025E0">
      <w:pPr>
        <w:rPr>
          <w:sz w:val="24"/>
        </w:rPr>
      </w:pPr>
    </w:p>
    <w:p w14:paraId="6F6DFB56" w14:textId="77777777" w:rsidR="008025E0" w:rsidRDefault="008025E0">
      <w:pPr>
        <w:rPr>
          <w:sz w:val="24"/>
        </w:rPr>
      </w:pPr>
    </w:p>
    <w:p w14:paraId="694FF659" w14:textId="77777777" w:rsidR="008025E0" w:rsidRDefault="008025E0">
      <w:pPr>
        <w:rPr>
          <w:sz w:val="24"/>
        </w:rPr>
      </w:pPr>
    </w:p>
    <w:p w14:paraId="3BAA98A9" w14:textId="77777777" w:rsidR="008025E0" w:rsidRDefault="008025E0">
      <w:pPr>
        <w:rPr>
          <w:sz w:val="24"/>
        </w:rPr>
      </w:pPr>
    </w:p>
    <w:p w14:paraId="1AAF6D8E" w14:textId="77777777" w:rsidR="008025E0" w:rsidRDefault="008025E0">
      <w:pPr>
        <w:rPr>
          <w:sz w:val="24"/>
        </w:rPr>
      </w:pPr>
    </w:p>
    <w:p w14:paraId="570A921D" w14:textId="77777777" w:rsidR="008025E0" w:rsidRDefault="008025E0">
      <w:pPr>
        <w:rPr>
          <w:sz w:val="24"/>
        </w:rPr>
      </w:pPr>
    </w:p>
    <w:p w14:paraId="4B943ED9" w14:textId="77777777" w:rsidR="008025E0" w:rsidRDefault="008025E0">
      <w:pPr>
        <w:rPr>
          <w:sz w:val="24"/>
        </w:rPr>
      </w:pPr>
    </w:p>
    <w:tbl>
      <w:tblPr>
        <w:tblStyle w:val="Grilledutableau"/>
        <w:tblW w:w="1586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8367"/>
        <w:gridCol w:w="7499"/>
      </w:tblGrid>
      <w:tr w:rsidR="008025E0" w14:paraId="407E7AA4" w14:textId="77777777">
        <w:trPr>
          <w:trHeight w:val="295"/>
        </w:trPr>
        <w:tc>
          <w:tcPr>
            <w:tcW w:w="15865" w:type="dxa"/>
            <w:gridSpan w:val="2"/>
            <w:shd w:val="clear" w:color="auto" w:fill="D9D9D9" w:themeFill="background1" w:themeFillShade="D9"/>
          </w:tcPr>
          <w:p w14:paraId="113BDC48" w14:textId="77777777" w:rsidR="008025E0" w:rsidRDefault="003B0814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Critère 2 : Adéquation financière de l’offre (30 %)</w:t>
            </w:r>
          </w:p>
        </w:tc>
      </w:tr>
      <w:tr w:rsidR="008025E0" w14:paraId="705CF9CA" w14:textId="77777777">
        <w:trPr>
          <w:trHeight w:val="295"/>
        </w:trPr>
        <w:tc>
          <w:tcPr>
            <w:tcW w:w="8366" w:type="dxa"/>
            <w:shd w:val="clear" w:color="auto" w:fill="D9D9D9" w:themeFill="background1" w:themeFillShade="D9"/>
          </w:tcPr>
          <w:p w14:paraId="4F33C02A" w14:textId="77777777" w:rsidR="008025E0" w:rsidRDefault="003B0814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QUESTIONS</w:t>
            </w:r>
          </w:p>
        </w:tc>
        <w:tc>
          <w:tcPr>
            <w:tcW w:w="7499" w:type="dxa"/>
            <w:shd w:val="clear" w:color="auto" w:fill="D9D9D9" w:themeFill="background1" w:themeFillShade="D9"/>
          </w:tcPr>
          <w:p w14:paraId="0F5FFC41" w14:textId="77777777" w:rsidR="008025E0" w:rsidRDefault="003B0814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REPONSE CANDIDAT</w:t>
            </w:r>
          </w:p>
        </w:tc>
      </w:tr>
      <w:tr w:rsidR="008025E0" w14:paraId="1A425919" w14:textId="77777777">
        <w:trPr>
          <w:trHeight w:val="1587"/>
        </w:trPr>
        <w:tc>
          <w:tcPr>
            <w:tcW w:w="8366" w:type="dxa"/>
            <w:vAlign w:val="center"/>
          </w:tcPr>
          <w:p w14:paraId="39E7B2B8" w14:textId="77777777" w:rsidR="008025E0" w:rsidRDefault="003B0814">
            <w:pPr>
              <w:widowControl w:val="0"/>
            </w:pPr>
            <w:r>
              <w:t>Le candidat détaillera le montant des prestations forfaitaire envisagées</w:t>
            </w:r>
          </w:p>
        </w:tc>
        <w:tc>
          <w:tcPr>
            <w:tcW w:w="7499" w:type="dxa"/>
          </w:tcPr>
          <w:p w14:paraId="08C00BE6" w14:textId="77777777" w:rsidR="008025E0" w:rsidRDefault="008025E0">
            <w:pPr>
              <w:widowControl w:val="0"/>
            </w:pPr>
          </w:p>
          <w:p w14:paraId="4A951BDE" w14:textId="77777777" w:rsidR="008025E0" w:rsidRDefault="008025E0">
            <w:pPr>
              <w:widowControl w:val="0"/>
            </w:pPr>
          </w:p>
          <w:p w14:paraId="555AFF05" w14:textId="77777777" w:rsidR="008025E0" w:rsidRDefault="003B0814">
            <w:pPr>
              <w:widowControl w:val="0"/>
              <w:jc w:val="center"/>
            </w:pPr>
            <w:r>
              <w:t xml:space="preserve">Le candidat proposera une pièce financière à prix forfaitaire comprenant toutes les </w:t>
            </w:r>
            <w:r>
              <w:t>clauses du Cahier des Charges.</w:t>
            </w:r>
          </w:p>
          <w:p w14:paraId="1EF647D2" w14:textId="77777777" w:rsidR="008025E0" w:rsidRDefault="008025E0">
            <w:pPr>
              <w:widowControl w:val="0"/>
            </w:pPr>
          </w:p>
          <w:p w14:paraId="692E176E" w14:textId="77777777" w:rsidR="008025E0" w:rsidRDefault="008025E0">
            <w:pPr>
              <w:widowControl w:val="0"/>
            </w:pPr>
          </w:p>
          <w:p w14:paraId="2845D67E" w14:textId="77777777" w:rsidR="008025E0" w:rsidRDefault="008025E0">
            <w:pPr>
              <w:widowControl w:val="0"/>
            </w:pPr>
          </w:p>
        </w:tc>
      </w:tr>
    </w:tbl>
    <w:p w14:paraId="7E60C5D5" w14:textId="77777777" w:rsidR="008025E0" w:rsidRDefault="008025E0">
      <w:pPr>
        <w:rPr>
          <w:rFonts w:ascii="Times New Roman" w:hAnsi="Times New Roman"/>
          <w:sz w:val="24"/>
          <w:szCs w:val="24"/>
        </w:rPr>
      </w:pPr>
    </w:p>
    <w:sectPr w:rsidR="008025E0">
      <w:footerReference w:type="default" r:id="rId8"/>
      <w:pgSz w:w="16838" w:h="11906" w:orient="landscape"/>
      <w:pgMar w:top="1417" w:right="1417" w:bottom="1417" w:left="1417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C082A" w14:textId="77777777" w:rsidR="003B0814" w:rsidRDefault="003B0814">
      <w:r>
        <w:separator/>
      </w:r>
    </w:p>
  </w:endnote>
  <w:endnote w:type="continuationSeparator" w:id="0">
    <w:p w14:paraId="5869C825" w14:textId="77777777" w:rsidR="003B0814" w:rsidRDefault="003B0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Symbol">
    <w:altName w:val="Cambria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Noto Sans CJK SC">
    <w:charset w:val="00"/>
    <w:family w:val="auto"/>
    <w:pitch w:val="variable"/>
  </w:font>
  <w:font w:name="Lohit Devanagari">
    <w:altName w:val="Cambria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2506789"/>
      <w:docPartObj>
        <w:docPartGallery w:val="Page Numbers (Top of Page)"/>
        <w:docPartUnique/>
      </w:docPartObj>
    </w:sdtPr>
    <w:sdtEndPr/>
    <w:sdtContent>
      <w:p w14:paraId="68D070E6" w14:textId="77777777" w:rsidR="008025E0" w:rsidRDefault="003B0814">
        <w:pPr>
          <w:pStyle w:val="Pieddepage"/>
          <w:jc w:val="right"/>
        </w:pPr>
        <w:r>
          <w:rPr>
            <w:sz w:val="18"/>
            <w:szCs w:val="18"/>
          </w:rPr>
          <w:t xml:space="preserve">Page </w:t>
        </w:r>
        <w:r>
          <w:rPr>
            <w:b/>
            <w:bCs/>
            <w:sz w:val="22"/>
            <w:szCs w:val="22"/>
          </w:rPr>
          <w:fldChar w:fldCharType="begin"/>
        </w:r>
        <w:r>
          <w:rPr>
            <w:b/>
            <w:bCs/>
            <w:sz w:val="22"/>
            <w:szCs w:val="22"/>
          </w:rPr>
          <w:instrText xml:space="preserve"> PAGE </w:instrText>
        </w:r>
        <w:r>
          <w:rPr>
            <w:b/>
            <w:bCs/>
            <w:sz w:val="22"/>
            <w:szCs w:val="22"/>
          </w:rPr>
          <w:fldChar w:fldCharType="separate"/>
        </w:r>
        <w:r>
          <w:rPr>
            <w:b/>
            <w:bCs/>
            <w:sz w:val="22"/>
            <w:szCs w:val="22"/>
          </w:rPr>
          <w:t>4</w:t>
        </w:r>
        <w:r>
          <w:rPr>
            <w:b/>
            <w:bCs/>
            <w:sz w:val="22"/>
            <w:szCs w:val="22"/>
          </w:rPr>
          <w:fldChar w:fldCharType="end"/>
        </w:r>
        <w:r>
          <w:rPr>
            <w:sz w:val="18"/>
            <w:szCs w:val="18"/>
          </w:rPr>
          <w:t xml:space="preserve"> sur </w:t>
        </w:r>
        <w:r>
          <w:rPr>
            <w:b/>
            <w:bCs/>
            <w:sz w:val="22"/>
            <w:szCs w:val="22"/>
          </w:rPr>
          <w:fldChar w:fldCharType="begin"/>
        </w:r>
        <w:r>
          <w:rPr>
            <w:b/>
            <w:bCs/>
            <w:sz w:val="22"/>
            <w:szCs w:val="22"/>
          </w:rPr>
          <w:instrText xml:space="preserve"> NUMPAGES </w:instrText>
        </w:r>
        <w:r>
          <w:rPr>
            <w:b/>
            <w:bCs/>
            <w:sz w:val="22"/>
            <w:szCs w:val="22"/>
          </w:rPr>
          <w:fldChar w:fldCharType="separate"/>
        </w:r>
        <w:r>
          <w:rPr>
            <w:b/>
            <w:bCs/>
            <w:sz w:val="22"/>
            <w:szCs w:val="22"/>
          </w:rPr>
          <w:t>4</w:t>
        </w:r>
        <w:r>
          <w:rPr>
            <w:b/>
            <w:bCs/>
            <w:sz w:val="22"/>
            <w:szCs w:val="22"/>
          </w:rPr>
          <w:fldChar w:fldCharType="end"/>
        </w:r>
      </w:p>
    </w:sdtContent>
  </w:sdt>
  <w:p w14:paraId="1F8827C2" w14:textId="77777777" w:rsidR="008025E0" w:rsidRDefault="008025E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4D3D9" w14:textId="77777777" w:rsidR="003B0814" w:rsidRDefault="003B0814">
      <w:r>
        <w:separator/>
      </w:r>
    </w:p>
  </w:footnote>
  <w:footnote w:type="continuationSeparator" w:id="0">
    <w:p w14:paraId="3E794907" w14:textId="77777777" w:rsidR="003B0814" w:rsidRDefault="003B08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5E0"/>
    <w:rsid w:val="00192DE9"/>
    <w:rsid w:val="003B0814"/>
    <w:rsid w:val="008025E0"/>
    <w:rsid w:val="0092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BD215"/>
  <w15:docId w15:val="{FE45F550-764B-4B69-86F4-FF0590E5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20F"/>
    <w:pPr>
      <w:jc w:val="both"/>
    </w:pPr>
    <w:rPr>
      <w:rFonts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CB5B59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B5B59"/>
    <w:pPr>
      <w:keepNext/>
      <w:keepLines/>
      <w:spacing w:before="40"/>
      <w:outlineLvl w:val="1"/>
    </w:pPr>
    <w:rPr>
      <w:rFonts w:eastAsiaTheme="majorEastAsia" w:cstheme="majorBidi"/>
      <w:b/>
      <w:sz w:val="24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CB5B59"/>
    <w:rPr>
      <w:rFonts w:eastAsiaTheme="majorEastAsia" w:cstheme="majorBidi"/>
      <w:b/>
      <w:sz w:val="28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qFormat/>
    <w:rsid w:val="00CB5B59"/>
    <w:rPr>
      <w:rFonts w:eastAsiaTheme="majorEastAsia" w:cstheme="majorBidi"/>
      <w:b/>
      <w:sz w:val="24"/>
      <w:szCs w:val="26"/>
    </w:rPr>
  </w:style>
  <w:style w:type="character" w:customStyle="1" w:styleId="En-tteCar">
    <w:name w:val="En-tête Car"/>
    <w:basedOn w:val="Policepardfaut"/>
    <w:link w:val="En-tte"/>
    <w:uiPriority w:val="99"/>
    <w:qFormat/>
    <w:rsid w:val="000E220F"/>
    <w:rPr>
      <w:rFonts w:ascii="Calibri" w:hAnsi="Calibri" w:cs="Times New Roman"/>
      <w:sz w:val="20"/>
      <w:szCs w:val="20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0E220F"/>
    <w:rPr>
      <w:rFonts w:ascii="Calibri" w:hAnsi="Calibri" w:cs="Times New Roman"/>
      <w:sz w:val="20"/>
      <w:szCs w:val="20"/>
      <w:lang w:eastAsia="fr-FR"/>
    </w:rPr>
  </w:style>
  <w:style w:type="character" w:styleId="lev">
    <w:name w:val="Strong"/>
    <w:basedOn w:val="Policepardfaut"/>
    <w:uiPriority w:val="22"/>
    <w:qFormat/>
    <w:rsid w:val="00FD5193"/>
    <w:rPr>
      <w:b/>
      <w:bCs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040D13"/>
    <w:rPr>
      <w:rFonts w:ascii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4C1C80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4C1C80"/>
    <w:rPr>
      <w:rFonts w:ascii="Calibri" w:hAnsi="Calibri" w:cs="Times New Roman"/>
      <w:sz w:val="20"/>
      <w:szCs w:val="20"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4C1C80"/>
    <w:rPr>
      <w:rFonts w:ascii="Calibri" w:hAnsi="Calibri" w:cs="Times New Roman"/>
      <w:b/>
      <w:bCs/>
      <w:sz w:val="20"/>
      <w:szCs w:val="20"/>
      <w:lang w:eastAsia="fr-FR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040D13"/>
    <w:pPr>
      <w:spacing w:beforeAutospacing="1" w:afterAutospacing="1"/>
      <w:jc w:val="left"/>
    </w:pPr>
    <w:rPr>
      <w:rFonts w:ascii="Times New Roman" w:hAnsi="Times New Roman"/>
      <w:sz w:val="24"/>
      <w:szCs w:val="24"/>
    </w:r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0E220F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unhideWhenUsed/>
    <w:rsid w:val="000E220F"/>
    <w:pPr>
      <w:tabs>
        <w:tab w:val="center" w:pos="4536"/>
        <w:tab w:val="right" w:pos="9072"/>
      </w:tabs>
    </w:pPr>
  </w:style>
  <w:style w:type="paragraph" w:styleId="Paragraphedeliste">
    <w:name w:val="List Paragraph"/>
    <w:basedOn w:val="Normal"/>
    <w:uiPriority w:val="34"/>
    <w:qFormat/>
    <w:rsid w:val="009256E1"/>
    <w:pPr>
      <w:ind w:left="720"/>
      <w:contextualSpacing/>
    </w:p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4C1C80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4C1C80"/>
    <w:rPr>
      <w:b/>
      <w:bCs/>
    </w:rPr>
  </w:style>
  <w:style w:type="paragraph" w:customStyle="1" w:styleId="Contenudecadre">
    <w:name w:val="Contenu de cadre"/>
    <w:basedOn w:val="Normal"/>
    <w:qFormat/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table" w:styleId="Grilledutableau">
    <w:name w:val="Table Grid"/>
    <w:basedOn w:val="TableauNormal"/>
    <w:uiPriority w:val="39"/>
    <w:rsid w:val="00A348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557BD-2119-423B-A3D7-11BA35AC1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290</Words>
  <Characters>1596</Characters>
  <Application>Microsoft Office Word</Application>
  <DocSecurity>0</DocSecurity>
  <Lines>13</Lines>
  <Paragraphs>3</Paragraphs>
  <ScaleCrop>false</ScaleCrop>
  <Company>INRIA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Violaine Du Poerier De Portbail</dc:creator>
  <dc:description/>
  <cp:lastModifiedBy>Carmen Contamin</cp:lastModifiedBy>
  <cp:revision>3</cp:revision>
  <dcterms:created xsi:type="dcterms:W3CDTF">2026-03-23T15:50:00Z</dcterms:created>
  <dcterms:modified xsi:type="dcterms:W3CDTF">2026-03-23T16:01:00Z</dcterms:modified>
  <dc:language>fr-FR</dc:language>
</cp:coreProperties>
</file>